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FA2EEC" w:rsidTr="00FA2EEC">
        <w:tc>
          <w:tcPr>
            <w:tcW w:w="9570" w:type="dxa"/>
            <w:hideMark/>
          </w:tcPr>
          <w:p w:rsidR="00FA2EEC" w:rsidRPr="007D205C" w:rsidRDefault="00FA2EEC" w:rsidP="00FA2EEC">
            <w:pPr>
              <w:pStyle w:val="1"/>
              <w:rPr>
                <w:szCs w:val="28"/>
                <w:lang w:val="ru-RU"/>
              </w:rPr>
            </w:pPr>
            <w:r w:rsidRPr="007D205C">
              <w:rPr>
                <w:szCs w:val="28"/>
                <w:lang w:val="ru-RU"/>
              </w:rPr>
              <w:t>РОССИЙСКАЯ ФЕДЕРАЦИЯ</w:t>
            </w:r>
          </w:p>
        </w:tc>
      </w:tr>
      <w:tr w:rsidR="00FA2EEC" w:rsidTr="00FA2EEC">
        <w:tc>
          <w:tcPr>
            <w:tcW w:w="9570" w:type="dxa"/>
          </w:tcPr>
          <w:p w:rsidR="00FA2EEC" w:rsidRDefault="00FA2EEC" w:rsidP="00FA2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Черемховский район Иркутская область </w:t>
            </w:r>
          </w:p>
          <w:p w:rsidR="00FA2EEC" w:rsidRDefault="00FA2EEC" w:rsidP="00FA2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Онотское муниципальное образование</w:t>
            </w:r>
          </w:p>
          <w:p w:rsidR="00FA2EEC" w:rsidRDefault="00FA2EEC" w:rsidP="00FA2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A2EEC" w:rsidRPr="007D205C" w:rsidRDefault="00FA2EEC" w:rsidP="00FA2EE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205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7D20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FA2EEC" w:rsidRDefault="00FA2EEC" w:rsidP="00FA2EEC"/>
          <w:p w:rsidR="00FA2EEC" w:rsidRDefault="00FA2EEC" w:rsidP="00FA2EEC"/>
          <w:p w:rsidR="00FA2EEC" w:rsidRPr="00970118" w:rsidRDefault="00FA2EEC" w:rsidP="00FA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27.01.2021  №  3</w:t>
            </w:r>
          </w:p>
          <w:p w:rsidR="00FA2EEC" w:rsidRPr="00E76BBD" w:rsidRDefault="00FA2EEC" w:rsidP="00FA2EEC">
            <w:pPr>
              <w:rPr>
                <w:sz w:val="28"/>
                <w:szCs w:val="28"/>
              </w:rPr>
            </w:pPr>
            <w:r w:rsidRPr="00E76BBD">
              <w:rPr>
                <w:sz w:val="28"/>
                <w:szCs w:val="28"/>
              </w:rPr>
              <w:t>с. Онот</w:t>
            </w:r>
          </w:p>
          <w:p w:rsidR="00FA2EEC" w:rsidRDefault="00FA2EEC" w:rsidP="00FA2EEC"/>
          <w:p w:rsidR="00FA2EEC" w:rsidRDefault="00FA2EEC" w:rsidP="00FA2EEC">
            <w:pPr>
              <w:ind w:firstLine="357"/>
              <w:rPr>
                <w:b/>
                <w:sz w:val="24"/>
              </w:rPr>
            </w:pPr>
            <w:r>
              <w:rPr>
                <w:b/>
              </w:rPr>
              <w:t>«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 прекращении права постоянного</w:t>
            </w:r>
          </w:p>
          <w:p w:rsidR="00FA2EEC" w:rsidRDefault="00FA2EEC" w:rsidP="00FA2EEC">
            <w:pPr>
              <w:ind w:firstLine="357"/>
              <w:rPr>
                <w:b/>
                <w:sz w:val="24"/>
              </w:rPr>
            </w:pPr>
            <w:r>
              <w:rPr>
                <w:b/>
                <w:sz w:val="24"/>
              </w:rPr>
              <w:t>(бессрочного) пользования земельным участком</w:t>
            </w:r>
            <w:r>
              <w:rPr>
                <w:b/>
              </w:rPr>
              <w:t xml:space="preserve"> »</w:t>
            </w:r>
          </w:p>
          <w:p w:rsidR="00FA2EEC" w:rsidRDefault="00FA2EEC" w:rsidP="00FA2EEC">
            <w:pPr>
              <w:rPr>
                <w:sz w:val="28"/>
                <w:szCs w:val="28"/>
              </w:rPr>
            </w:pPr>
          </w:p>
        </w:tc>
      </w:tr>
    </w:tbl>
    <w:p w:rsidR="00FA2EEC" w:rsidRDefault="00FA2EEC" w:rsidP="00FA2EEC">
      <w:pPr>
        <w:jc w:val="both"/>
        <w:rPr>
          <w:sz w:val="28"/>
          <w:szCs w:val="28"/>
        </w:rPr>
      </w:pPr>
    </w:p>
    <w:p w:rsidR="00FA2EEC" w:rsidRDefault="00FA2EEC" w:rsidP="00FA2E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ст.11, п.2 ст.53 Земельного Кодекса РФ от 25.10.2001  №136-ФЗ (с учетом изменений) Федеральным закон   от 17.04.2006 № 53-ФЗ «О внесении изменений в  Земельный Кодекс Российской Федераций, руководствуясь статьями 32, 43 Устава Онотского муниципального образования, рассмотрев представленные документы,  администрация Онотского муниципального образования</w:t>
      </w:r>
    </w:p>
    <w:p w:rsidR="00FA2EEC" w:rsidRDefault="00FA2EEC" w:rsidP="00FA2E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A2EEC" w:rsidRPr="002428E8" w:rsidRDefault="00FA2EEC" w:rsidP="00FA2EEC">
      <w:pPr>
        <w:jc w:val="center"/>
        <w:rPr>
          <w:b/>
          <w:sz w:val="28"/>
          <w:szCs w:val="28"/>
        </w:rPr>
      </w:pPr>
    </w:p>
    <w:p w:rsidR="00FA2EEC" w:rsidRDefault="00FA2EEC" w:rsidP="00FA2EEC">
      <w:pPr>
        <w:numPr>
          <w:ilvl w:val="1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право постоянного (бессрочного) пользования Табунова Алексея Ивановича на земельный участок из земель населенных пунктов с кадастровым номером </w:t>
      </w:r>
      <w:r>
        <w:rPr>
          <w:bCs/>
          <w:sz w:val="28"/>
          <w:szCs w:val="28"/>
        </w:rPr>
        <w:t>38:20:170201:0054</w:t>
      </w:r>
      <w:r>
        <w:rPr>
          <w:sz w:val="28"/>
          <w:szCs w:val="28"/>
        </w:rPr>
        <w:t>, местоположение установлено относительно ориентира, в границах участка, почтовый адрес ориентира: Иркутская область, Черемховский район, с. Онот, ул. Набережная, 9,  площадью 1600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разрешенным использованием «ведение личного подсобного хозяйство».</w:t>
      </w:r>
    </w:p>
    <w:p w:rsidR="00FA2EEC" w:rsidRDefault="00FA2EEC" w:rsidP="00FA2EEC">
      <w:pPr>
        <w:numPr>
          <w:ilvl w:val="1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Онотского муниципального образования обеспечить государственную регистрацию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FA2EEC" w:rsidRDefault="00FA2EEC" w:rsidP="00FA2EEC">
      <w:pPr>
        <w:numPr>
          <w:ilvl w:val="1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Главному специалисту администрации опубликовать н</w:t>
      </w:r>
      <w:r>
        <w:rPr>
          <w:rFonts w:eastAsia="SimSun"/>
          <w:sz w:val="28"/>
          <w:szCs w:val="28"/>
          <w:lang w:eastAsia="hi-IN" w:bidi="hi-IN"/>
        </w:rPr>
        <w:t>астоящее постановление</w:t>
      </w:r>
      <w:r>
        <w:rPr>
          <w:sz w:val="28"/>
          <w:szCs w:val="28"/>
        </w:rPr>
        <w:t xml:space="preserve"> в издании «Онотский вестник», а также в подразделе «Онотское сельское поселение», раздела «Поселения района» на официальном сайте Черемховского районного муниципального образования (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информационно-телекоммуникационной сети «Интернет».</w:t>
      </w:r>
    </w:p>
    <w:p w:rsidR="00FA2EEC" w:rsidRDefault="00FA2EEC" w:rsidP="00FA2EEC">
      <w:pPr>
        <w:numPr>
          <w:ilvl w:val="1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2EEC" w:rsidRPr="007D205C" w:rsidRDefault="00FA2EEC" w:rsidP="00FA2EEC">
      <w:pPr>
        <w:pStyle w:val="a3"/>
        <w:spacing w:line="276" w:lineRule="auto"/>
        <w:rPr>
          <w:szCs w:val="28"/>
          <w:lang w:val="ru-RU"/>
        </w:rPr>
      </w:pPr>
    </w:p>
    <w:p w:rsidR="00FA2EEC" w:rsidRPr="007D205C" w:rsidRDefault="00FA2EEC" w:rsidP="00FA2EEC">
      <w:pPr>
        <w:pStyle w:val="a3"/>
        <w:spacing w:line="276" w:lineRule="auto"/>
        <w:rPr>
          <w:szCs w:val="28"/>
          <w:lang w:val="ru-RU"/>
        </w:rPr>
      </w:pPr>
    </w:p>
    <w:p w:rsidR="00FA2EEC" w:rsidRDefault="00FA2EEC" w:rsidP="00FA2EEC">
      <w:pPr>
        <w:ind w:right="-46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FA2EEC" w:rsidRDefault="00FA2EEC" w:rsidP="00FA2EEC">
      <w:pPr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</w:t>
      </w:r>
    </w:p>
    <w:p w:rsidR="00FA2EEC" w:rsidRPr="007D205C" w:rsidRDefault="00FA2EEC" w:rsidP="00FA2EEC">
      <w:pPr>
        <w:pStyle w:val="a3"/>
        <w:spacing w:line="276" w:lineRule="auto"/>
        <w:ind w:firstLine="700"/>
        <w:rPr>
          <w:szCs w:val="28"/>
          <w:lang w:val="ru-RU"/>
        </w:rPr>
      </w:pPr>
    </w:p>
    <w:p w:rsidR="00744A25" w:rsidRDefault="00744A25"/>
    <w:sectPr w:rsidR="00744A25" w:rsidSect="0074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4DBB"/>
    <w:multiLevelType w:val="multilevel"/>
    <w:tmpl w:val="C69830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EC"/>
    <w:rsid w:val="00744A25"/>
    <w:rsid w:val="00FA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EEC"/>
    <w:pPr>
      <w:keepNext/>
      <w:jc w:val="center"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E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E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2E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A2EEC"/>
    <w:pPr>
      <w:jc w:val="both"/>
    </w:pPr>
    <w:rPr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FA2E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2021-03-19T02:09:00Z</dcterms:created>
  <dcterms:modified xsi:type="dcterms:W3CDTF">2021-03-19T02:10:00Z</dcterms:modified>
</cp:coreProperties>
</file>